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98EF" w14:textId="1BC2A255" w:rsidR="006B7B68" w:rsidRPr="00391994" w:rsidRDefault="00B50953" w:rsidP="00B50953">
      <w:pPr>
        <w:jc w:val="center"/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b/>
          <w:bCs/>
          <w:sz w:val="26"/>
          <w:szCs w:val="26"/>
        </w:rPr>
        <w:t>DEEP DIVE ON THE DOCTRINE OF ELECTION</w:t>
      </w:r>
      <w:r w:rsidRPr="00391994">
        <w:rPr>
          <w:rFonts w:ascii="Garamond" w:hAnsi="Garamond"/>
          <w:b/>
          <w:bCs/>
          <w:sz w:val="26"/>
          <w:szCs w:val="26"/>
        </w:rPr>
        <w:br/>
      </w:r>
      <w:r w:rsidRPr="00391994">
        <w:rPr>
          <w:rFonts w:ascii="Garamond" w:hAnsi="Garamond"/>
          <w:sz w:val="26"/>
          <w:szCs w:val="26"/>
        </w:rPr>
        <w:t>3.13.22</w:t>
      </w:r>
    </w:p>
    <w:p w14:paraId="14DA5107" w14:textId="16632B39" w:rsidR="00B50953" w:rsidRPr="00391994" w:rsidRDefault="00B50953" w:rsidP="00B50953">
      <w:pPr>
        <w:jc w:val="center"/>
        <w:rPr>
          <w:rFonts w:ascii="Garamond" w:hAnsi="Garamond"/>
          <w:sz w:val="26"/>
          <w:szCs w:val="26"/>
        </w:rPr>
      </w:pPr>
    </w:p>
    <w:p w14:paraId="0561A744" w14:textId="3846A6AD" w:rsidR="00FE05D9" w:rsidRPr="00391994" w:rsidRDefault="00FE05D9" w:rsidP="00B50953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391994">
        <w:rPr>
          <w:rFonts w:ascii="Garamond" w:hAnsi="Garamond"/>
          <w:b/>
          <w:bCs/>
          <w:sz w:val="26"/>
          <w:szCs w:val="26"/>
        </w:rPr>
        <w:t>Definition – What is the doctrine of election?</w:t>
      </w:r>
    </w:p>
    <w:p w14:paraId="097509C0" w14:textId="6A03C87D" w:rsidR="00FE05D9" w:rsidRPr="00391994" w:rsidRDefault="00FE05D9" w:rsidP="00FE05D9">
      <w:pPr>
        <w:pStyle w:val="ListParagraph"/>
        <w:ind w:left="1080"/>
        <w:rPr>
          <w:rFonts w:ascii="Garamond" w:hAnsi="Garamond"/>
          <w:b/>
          <w:bCs/>
          <w:sz w:val="26"/>
          <w:szCs w:val="26"/>
        </w:rPr>
      </w:pPr>
    </w:p>
    <w:p w14:paraId="5E497B44" w14:textId="5266D0D8" w:rsidR="001520AE" w:rsidRPr="00391994" w:rsidRDefault="00FE05D9" w:rsidP="00FE05D9">
      <w:pPr>
        <w:pStyle w:val="ListParagraph"/>
        <w:ind w:left="1080"/>
        <w:rPr>
          <w:rFonts w:ascii="Garamond" w:hAnsi="Garamond"/>
          <w:i/>
          <w:iCs/>
          <w:sz w:val="26"/>
          <w:szCs w:val="26"/>
        </w:rPr>
      </w:pPr>
      <w:r w:rsidRPr="00391994">
        <w:rPr>
          <w:rFonts w:ascii="Garamond" w:hAnsi="Garamond"/>
          <w:i/>
          <w:iCs/>
          <w:sz w:val="26"/>
          <w:szCs w:val="26"/>
        </w:rPr>
        <w:t xml:space="preserve">This doctrine states that God chose whom He would save, and that God’s choice precedes any consideration of our faith </w:t>
      </w:r>
      <w:r w:rsidR="000A69C8" w:rsidRPr="00391994">
        <w:rPr>
          <w:rFonts w:ascii="Garamond" w:hAnsi="Garamond"/>
          <w:i/>
          <w:iCs/>
          <w:sz w:val="26"/>
          <w:szCs w:val="26"/>
        </w:rPr>
        <w:t>or works</w:t>
      </w:r>
      <w:r w:rsidR="00A97E0E" w:rsidRPr="00391994">
        <w:rPr>
          <w:rFonts w:ascii="Garamond" w:hAnsi="Garamond"/>
          <w:i/>
          <w:iCs/>
          <w:sz w:val="26"/>
          <w:szCs w:val="26"/>
        </w:rPr>
        <w:t xml:space="preserve"> (Fred </w:t>
      </w:r>
      <w:proofErr w:type="spellStart"/>
      <w:r w:rsidR="00A97E0E" w:rsidRPr="00391994">
        <w:rPr>
          <w:rFonts w:ascii="Garamond" w:hAnsi="Garamond"/>
          <w:i/>
          <w:iCs/>
          <w:sz w:val="26"/>
          <w:szCs w:val="26"/>
        </w:rPr>
        <w:t>Zaspel</w:t>
      </w:r>
      <w:proofErr w:type="spellEnd"/>
      <w:r w:rsidR="00A97E0E" w:rsidRPr="00391994">
        <w:rPr>
          <w:rFonts w:ascii="Garamond" w:hAnsi="Garamond"/>
          <w:i/>
          <w:iCs/>
          <w:sz w:val="26"/>
          <w:szCs w:val="26"/>
        </w:rPr>
        <w:t>)</w:t>
      </w:r>
    </w:p>
    <w:p w14:paraId="6D00BE32" w14:textId="70DB9B01" w:rsidR="001520AE" w:rsidRPr="00391994" w:rsidRDefault="001520AE" w:rsidP="00FE05D9">
      <w:pPr>
        <w:pStyle w:val="ListParagraph"/>
        <w:ind w:left="1080"/>
        <w:rPr>
          <w:rFonts w:ascii="Garamond" w:hAnsi="Garamond"/>
          <w:i/>
          <w:iCs/>
          <w:sz w:val="26"/>
          <w:szCs w:val="26"/>
        </w:rPr>
      </w:pPr>
    </w:p>
    <w:p w14:paraId="427FDB1D" w14:textId="77777777" w:rsidR="00FE05D9" w:rsidRPr="00391994" w:rsidRDefault="00FE05D9" w:rsidP="00391994">
      <w:pPr>
        <w:rPr>
          <w:rFonts w:ascii="Garamond" w:hAnsi="Garamond"/>
          <w:b/>
          <w:bCs/>
          <w:sz w:val="26"/>
          <w:szCs w:val="26"/>
        </w:rPr>
      </w:pPr>
    </w:p>
    <w:p w14:paraId="65578185" w14:textId="3DEE989D" w:rsidR="00B50953" w:rsidRPr="00391994" w:rsidRDefault="00B50953" w:rsidP="00B50953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391994">
        <w:rPr>
          <w:rFonts w:ascii="Garamond" w:hAnsi="Garamond"/>
          <w:b/>
          <w:bCs/>
          <w:sz w:val="26"/>
          <w:szCs w:val="26"/>
        </w:rPr>
        <w:t>Preliminaries</w:t>
      </w:r>
    </w:p>
    <w:p w14:paraId="53568AA2" w14:textId="77777777" w:rsidR="009B7B9B" w:rsidRPr="00391994" w:rsidRDefault="009B7B9B" w:rsidP="009B7B9B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49543B8C" w14:textId="32F03B90" w:rsidR="00D41DF9" w:rsidRPr="00391994" w:rsidRDefault="00B50953" w:rsidP="00A97E0E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 xml:space="preserve">We must properly honor </w:t>
      </w:r>
      <w:r w:rsidR="00A97E0E" w:rsidRPr="00391994">
        <w:rPr>
          <w:rFonts w:ascii="Garamond" w:hAnsi="Garamond"/>
          <w:sz w:val="26"/>
          <w:szCs w:val="26"/>
        </w:rPr>
        <w:t>the manner in which God has presented this doctrine in the Bible (</w:t>
      </w:r>
      <w:proofErr w:type="gramStart"/>
      <w:r w:rsidR="00A97E0E" w:rsidRPr="00391994">
        <w:rPr>
          <w:rFonts w:ascii="Garamond" w:hAnsi="Garamond"/>
          <w:sz w:val="26"/>
          <w:szCs w:val="26"/>
        </w:rPr>
        <w:t>i.e.</w:t>
      </w:r>
      <w:proofErr w:type="gramEnd"/>
      <w:r w:rsidR="00A97E0E" w:rsidRPr="00391994">
        <w:rPr>
          <w:rFonts w:ascii="Garamond" w:hAnsi="Garamond"/>
          <w:sz w:val="26"/>
          <w:szCs w:val="26"/>
        </w:rPr>
        <w:t xml:space="preserve"> language, flow of thought, prioritizing, and uses)</w:t>
      </w:r>
    </w:p>
    <w:p w14:paraId="021B5912" w14:textId="77777777" w:rsidR="00A97E0E" w:rsidRPr="00391994" w:rsidRDefault="00A97E0E" w:rsidP="00391994">
      <w:pPr>
        <w:rPr>
          <w:rFonts w:ascii="Garamond" w:hAnsi="Garamond"/>
          <w:sz w:val="26"/>
          <w:szCs w:val="26"/>
        </w:rPr>
      </w:pPr>
    </w:p>
    <w:p w14:paraId="7C4BC9E1" w14:textId="49E49260" w:rsidR="008D0AF4" w:rsidRPr="00391994" w:rsidRDefault="008D0AF4" w:rsidP="008D0AF4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Often the plainest, most straight-forward reading of the text contain</w:t>
      </w:r>
      <w:r w:rsidR="00A97E0E" w:rsidRPr="00391994">
        <w:rPr>
          <w:rFonts w:ascii="Garamond" w:hAnsi="Garamond"/>
          <w:sz w:val="26"/>
          <w:szCs w:val="26"/>
        </w:rPr>
        <w:t>s</w:t>
      </w:r>
      <w:r w:rsidRPr="00391994">
        <w:rPr>
          <w:rFonts w:ascii="Garamond" w:hAnsi="Garamond"/>
          <w:sz w:val="26"/>
          <w:szCs w:val="26"/>
        </w:rPr>
        <w:t xml:space="preserve"> the right interpretation of the text.</w:t>
      </w:r>
    </w:p>
    <w:p w14:paraId="5595C802" w14:textId="77777777" w:rsidR="00A97E0E" w:rsidRPr="00391994" w:rsidRDefault="00A97E0E" w:rsidP="00391994">
      <w:pPr>
        <w:rPr>
          <w:rFonts w:ascii="Garamond" w:hAnsi="Garamond"/>
          <w:sz w:val="26"/>
          <w:szCs w:val="26"/>
        </w:rPr>
      </w:pPr>
    </w:p>
    <w:p w14:paraId="2CC052B4" w14:textId="6191D726" w:rsidR="009B7B9B" w:rsidRPr="00391994" w:rsidRDefault="008D0AF4" w:rsidP="00B50953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We must submit every human framework (philosophical, cultural, personal/</w:t>
      </w:r>
      <w:r w:rsidR="00A97E0E" w:rsidRPr="00391994">
        <w:rPr>
          <w:rFonts w:ascii="Garamond" w:hAnsi="Garamond"/>
          <w:sz w:val="26"/>
          <w:szCs w:val="26"/>
        </w:rPr>
        <w:t xml:space="preserve"> </w:t>
      </w:r>
      <w:r w:rsidRPr="00391994">
        <w:rPr>
          <w:rFonts w:ascii="Garamond" w:hAnsi="Garamond"/>
          <w:sz w:val="26"/>
          <w:szCs w:val="26"/>
        </w:rPr>
        <w:t xml:space="preserve">relational) to God’s Word. </w:t>
      </w:r>
    </w:p>
    <w:p w14:paraId="2A7A6CF4" w14:textId="77777777" w:rsidR="00A97E0E" w:rsidRPr="00391994" w:rsidRDefault="00A97E0E" w:rsidP="00391994">
      <w:pPr>
        <w:rPr>
          <w:rFonts w:ascii="Garamond" w:hAnsi="Garamond"/>
          <w:sz w:val="26"/>
          <w:szCs w:val="26"/>
        </w:rPr>
      </w:pPr>
    </w:p>
    <w:p w14:paraId="52E009E4" w14:textId="3959FD29" w:rsidR="008D0AF4" w:rsidRPr="00391994" w:rsidRDefault="008D0AF4" w:rsidP="00B50953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We must affirm God’s sovereignty AND human responsibility at every turn, while acknowledging that some passages call us to consider one side or the other.</w:t>
      </w:r>
    </w:p>
    <w:p w14:paraId="7BA92537" w14:textId="77777777" w:rsidR="00A97E0E" w:rsidRPr="00391994" w:rsidRDefault="00A97E0E" w:rsidP="00391994">
      <w:pPr>
        <w:rPr>
          <w:rFonts w:ascii="Garamond" w:hAnsi="Garamond"/>
          <w:sz w:val="26"/>
          <w:szCs w:val="26"/>
        </w:rPr>
      </w:pPr>
    </w:p>
    <w:p w14:paraId="10435384" w14:textId="551EB1EF" w:rsidR="00B8511D" w:rsidRPr="00391994" w:rsidRDefault="00B8511D" w:rsidP="00A97E0E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 xml:space="preserve">The doctrine of election is rooted in the doctrine of God </w:t>
      </w:r>
      <w:r w:rsidR="00A97E0E" w:rsidRPr="00391994">
        <w:rPr>
          <w:rFonts w:ascii="Garamond" w:hAnsi="Garamond"/>
          <w:sz w:val="26"/>
          <w:szCs w:val="26"/>
        </w:rPr>
        <w:t xml:space="preserve">AND the doctrine of </w:t>
      </w:r>
      <w:r w:rsidR="00080BB7">
        <w:rPr>
          <w:rFonts w:ascii="Garamond" w:hAnsi="Garamond"/>
          <w:sz w:val="26"/>
          <w:szCs w:val="26"/>
        </w:rPr>
        <w:t>salvation</w:t>
      </w:r>
      <w:r w:rsidR="00A97E0E" w:rsidRPr="00391994">
        <w:rPr>
          <w:rFonts w:ascii="Garamond" w:hAnsi="Garamond"/>
          <w:sz w:val="26"/>
          <w:szCs w:val="26"/>
        </w:rPr>
        <w:t>.</w:t>
      </w:r>
    </w:p>
    <w:p w14:paraId="291F5E54" w14:textId="4D244B51" w:rsidR="0020154B" w:rsidRPr="00391994" w:rsidRDefault="0020154B" w:rsidP="00B8511D">
      <w:pPr>
        <w:pStyle w:val="ListParagraph"/>
        <w:ind w:left="1080"/>
        <w:rPr>
          <w:rFonts w:ascii="Garamond" w:hAnsi="Garamond"/>
          <w:b/>
          <w:bCs/>
          <w:sz w:val="26"/>
          <w:szCs w:val="26"/>
        </w:rPr>
      </w:pPr>
    </w:p>
    <w:p w14:paraId="046A390C" w14:textId="77777777" w:rsidR="00391994" w:rsidRPr="00391994" w:rsidRDefault="00391994" w:rsidP="00B8511D">
      <w:pPr>
        <w:pStyle w:val="ListParagraph"/>
        <w:ind w:left="1080"/>
        <w:rPr>
          <w:rFonts w:ascii="Garamond" w:hAnsi="Garamond"/>
          <w:b/>
          <w:bCs/>
          <w:sz w:val="26"/>
          <w:szCs w:val="26"/>
        </w:rPr>
      </w:pPr>
    </w:p>
    <w:p w14:paraId="0BCF90BA" w14:textId="28590FFE" w:rsidR="00B50953" w:rsidRPr="00391994" w:rsidRDefault="00B50953" w:rsidP="00B50953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391994">
        <w:rPr>
          <w:rFonts w:ascii="Garamond" w:hAnsi="Garamond"/>
          <w:b/>
          <w:bCs/>
          <w:sz w:val="26"/>
          <w:szCs w:val="26"/>
        </w:rPr>
        <w:t>Election in the O</w:t>
      </w:r>
      <w:r w:rsidR="001520AE" w:rsidRPr="00391994">
        <w:rPr>
          <w:rFonts w:ascii="Garamond" w:hAnsi="Garamond"/>
          <w:b/>
          <w:bCs/>
          <w:sz w:val="26"/>
          <w:szCs w:val="26"/>
        </w:rPr>
        <w:t>T</w:t>
      </w:r>
      <w:r w:rsidR="00650CD3" w:rsidRPr="00391994">
        <w:rPr>
          <w:rFonts w:ascii="Garamond" w:hAnsi="Garamond"/>
          <w:b/>
          <w:bCs/>
          <w:sz w:val="26"/>
          <w:szCs w:val="26"/>
        </w:rPr>
        <w:t xml:space="preserve"> </w:t>
      </w:r>
      <w:r w:rsidR="00650CD3" w:rsidRPr="00391994">
        <w:rPr>
          <w:rFonts w:ascii="Garamond" w:hAnsi="Garamond"/>
          <w:sz w:val="26"/>
          <w:szCs w:val="26"/>
        </w:rPr>
        <w:t>(Deut. 7:6-8; 9:4-6</w:t>
      </w:r>
      <w:r w:rsidR="00756AB0" w:rsidRPr="00391994">
        <w:rPr>
          <w:rFonts w:ascii="Garamond" w:hAnsi="Garamond"/>
          <w:sz w:val="26"/>
          <w:szCs w:val="26"/>
        </w:rPr>
        <w:t>;</w:t>
      </w:r>
      <w:r w:rsidR="00650CD3" w:rsidRPr="00391994">
        <w:rPr>
          <w:rFonts w:ascii="Garamond" w:hAnsi="Garamond"/>
          <w:sz w:val="26"/>
          <w:szCs w:val="26"/>
        </w:rPr>
        <w:t xml:space="preserve"> 2 Sam. 7:8-16</w:t>
      </w:r>
      <w:r w:rsidR="00756AB0" w:rsidRPr="00391994">
        <w:rPr>
          <w:rFonts w:ascii="Garamond" w:hAnsi="Garamond"/>
          <w:sz w:val="26"/>
          <w:szCs w:val="26"/>
        </w:rPr>
        <w:t>; Isa. 41:8-16, 42:1-9, 43:1-3, 44:1-5</w:t>
      </w:r>
      <w:r w:rsidR="000D4FA0" w:rsidRPr="00391994">
        <w:rPr>
          <w:rFonts w:ascii="Garamond" w:hAnsi="Garamond"/>
          <w:sz w:val="26"/>
          <w:szCs w:val="26"/>
        </w:rPr>
        <w:t>; cf. Rom. 9:1</w:t>
      </w:r>
      <w:r w:rsidR="000522FE">
        <w:rPr>
          <w:rFonts w:ascii="Garamond" w:hAnsi="Garamond"/>
          <w:sz w:val="26"/>
          <w:szCs w:val="26"/>
        </w:rPr>
        <w:t>0</w:t>
      </w:r>
      <w:r w:rsidR="000D4FA0" w:rsidRPr="00391994">
        <w:rPr>
          <w:rFonts w:ascii="Garamond" w:hAnsi="Garamond"/>
          <w:sz w:val="26"/>
          <w:szCs w:val="26"/>
        </w:rPr>
        <w:t>-13</w:t>
      </w:r>
      <w:r w:rsidR="00756AB0" w:rsidRPr="00391994">
        <w:rPr>
          <w:rFonts w:ascii="Garamond" w:hAnsi="Garamond"/>
          <w:sz w:val="26"/>
          <w:szCs w:val="26"/>
        </w:rPr>
        <w:t>)</w:t>
      </w:r>
    </w:p>
    <w:p w14:paraId="465638A1" w14:textId="77777777" w:rsidR="00FE05D9" w:rsidRPr="00391994" w:rsidRDefault="00FE05D9" w:rsidP="00FE05D9">
      <w:pPr>
        <w:pStyle w:val="ListParagraph"/>
        <w:ind w:left="1080"/>
        <w:rPr>
          <w:rFonts w:ascii="Garamond" w:hAnsi="Garamond"/>
          <w:b/>
          <w:bCs/>
          <w:sz w:val="26"/>
          <w:szCs w:val="26"/>
        </w:rPr>
      </w:pPr>
    </w:p>
    <w:p w14:paraId="7F1267AE" w14:textId="20CC5109" w:rsidR="00756AB0" w:rsidRPr="00391994" w:rsidRDefault="00A97E0E" w:rsidP="00FE05D9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 xml:space="preserve">Recognize this doctrine </w:t>
      </w:r>
      <w:r w:rsidR="00B25DF3" w:rsidRPr="00391994">
        <w:rPr>
          <w:rFonts w:ascii="Garamond" w:hAnsi="Garamond"/>
          <w:sz w:val="26"/>
          <w:szCs w:val="26"/>
        </w:rPr>
        <w:t>is embedded in the p</w:t>
      </w:r>
      <w:r w:rsidR="00756AB0" w:rsidRPr="00391994">
        <w:rPr>
          <w:rFonts w:ascii="Garamond" w:hAnsi="Garamond"/>
          <w:sz w:val="26"/>
          <w:szCs w:val="26"/>
        </w:rPr>
        <w:t>hrase</w:t>
      </w:r>
      <w:r w:rsidRPr="00391994">
        <w:rPr>
          <w:rFonts w:ascii="Garamond" w:hAnsi="Garamond"/>
          <w:sz w:val="26"/>
          <w:szCs w:val="26"/>
        </w:rPr>
        <w:t xml:space="preserve">s, </w:t>
      </w:r>
      <w:r w:rsidR="00B25DF3" w:rsidRPr="00391994">
        <w:rPr>
          <w:rFonts w:ascii="Garamond" w:hAnsi="Garamond"/>
          <w:sz w:val="26"/>
          <w:szCs w:val="26"/>
        </w:rPr>
        <w:t>i</w:t>
      </w:r>
      <w:r w:rsidRPr="00391994">
        <w:rPr>
          <w:rFonts w:ascii="Garamond" w:hAnsi="Garamond"/>
          <w:sz w:val="26"/>
          <w:szCs w:val="26"/>
        </w:rPr>
        <w:t xml:space="preserve">mages, </w:t>
      </w:r>
      <w:r w:rsidR="00B25DF3" w:rsidRPr="00391994">
        <w:rPr>
          <w:rFonts w:ascii="Garamond" w:hAnsi="Garamond"/>
          <w:sz w:val="26"/>
          <w:szCs w:val="26"/>
        </w:rPr>
        <w:t>objects</w:t>
      </w:r>
      <w:r w:rsidR="00E71C2C">
        <w:rPr>
          <w:rFonts w:ascii="Garamond" w:hAnsi="Garamond"/>
          <w:sz w:val="26"/>
          <w:szCs w:val="26"/>
        </w:rPr>
        <w:t>, and discourse</w:t>
      </w:r>
      <w:r w:rsidR="00B25DF3" w:rsidRPr="00391994">
        <w:rPr>
          <w:rFonts w:ascii="Garamond" w:hAnsi="Garamond"/>
          <w:sz w:val="26"/>
          <w:szCs w:val="26"/>
        </w:rPr>
        <w:t xml:space="preserve"> of the Old Testament.</w:t>
      </w:r>
    </w:p>
    <w:p w14:paraId="45D543B7" w14:textId="594D90E6" w:rsidR="00B25DF3" w:rsidRDefault="00B25DF3" w:rsidP="00391994">
      <w:pPr>
        <w:rPr>
          <w:rFonts w:ascii="Garamond" w:hAnsi="Garamond"/>
          <w:sz w:val="26"/>
          <w:szCs w:val="26"/>
        </w:rPr>
      </w:pPr>
    </w:p>
    <w:p w14:paraId="0FBC9E1A" w14:textId="77777777" w:rsidR="00E71C2C" w:rsidRDefault="00E71C2C" w:rsidP="00391994">
      <w:pPr>
        <w:rPr>
          <w:rFonts w:ascii="Garamond" w:hAnsi="Garamond"/>
          <w:sz w:val="26"/>
          <w:szCs w:val="26"/>
        </w:rPr>
      </w:pPr>
    </w:p>
    <w:p w14:paraId="7A3FEAFA" w14:textId="77777777" w:rsidR="00391994" w:rsidRPr="00391994" w:rsidRDefault="00391994" w:rsidP="00391994">
      <w:pPr>
        <w:rPr>
          <w:rFonts w:ascii="Garamond" w:hAnsi="Garamond"/>
          <w:sz w:val="26"/>
          <w:szCs w:val="26"/>
        </w:rPr>
      </w:pPr>
    </w:p>
    <w:p w14:paraId="445CAA74" w14:textId="499DFF39" w:rsidR="00B25DF3" w:rsidRPr="00391994" w:rsidRDefault="00B25DF3" w:rsidP="00FE05D9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Deut. 7:6-</w:t>
      </w:r>
      <w:r w:rsidR="000D4FA0" w:rsidRPr="00391994">
        <w:rPr>
          <w:rFonts w:ascii="Garamond" w:hAnsi="Garamond"/>
          <w:sz w:val="26"/>
          <w:szCs w:val="26"/>
        </w:rPr>
        <w:t>8</w:t>
      </w:r>
      <w:r w:rsidRPr="00391994">
        <w:rPr>
          <w:rFonts w:ascii="Garamond" w:hAnsi="Garamond"/>
          <w:sz w:val="26"/>
          <w:szCs w:val="26"/>
        </w:rPr>
        <w:t xml:space="preserve">. </w:t>
      </w:r>
      <w:r w:rsidRPr="00391994">
        <w:rPr>
          <w:rFonts w:ascii="Garamond" w:hAnsi="Garamond"/>
          <w:i/>
          <w:iCs/>
          <w:sz w:val="26"/>
          <w:szCs w:val="26"/>
        </w:rPr>
        <w:t>Why did God choose Israel?</w:t>
      </w:r>
    </w:p>
    <w:p w14:paraId="4D5509DE" w14:textId="0126823E" w:rsidR="000D4FA0" w:rsidRDefault="000D4FA0" w:rsidP="000D4FA0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3D5F3D18" w14:textId="77777777" w:rsidR="00391994" w:rsidRPr="00391994" w:rsidRDefault="00391994" w:rsidP="000D4FA0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1DC2E070" w14:textId="77777777" w:rsidR="000D4FA0" w:rsidRPr="00391994" w:rsidRDefault="000D4FA0" w:rsidP="00391994">
      <w:pPr>
        <w:rPr>
          <w:rFonts w:ascii="Garamond" w:hAnsi="Garamond"/>
          <w:sz w:val="26"/>
          <w:szCs w:val="26"/>
        </w:rPr>
      </w:pPr>
    </w:p>
    <w:p w14:paraId="3A40237B" w14:textId="103DA948" w:rsidR="000D4FA0" w:rsidRPr="00391994" w:rsidRDefault="000D4FA0" w:rsidP="000D4FA0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 xml:space="preserve">Isa. 43:1-3. </w:t>
      </w:r>
      <w:r w:rsidRPr="00391994">
        <w:rPr>
          <w:rFonts w:ascii="Garamond" w:hAnsi="Garamond"/>
          <w:i/>
          <w:iCs/>
          <w:sz w:val="26"/>
          <w:szCs w:val="26"/>
        </w:rPr>
        <w:t xml:space="preserve">What is God’s intention in bringing up His election of Israel? </w:t>
      </w:r>
    </w:p>
    <w:p w14:paraId="51278400" w14:textId="47434234" w:rsidR="000D4FA0" w:rsidRDefault="000D4FA0" w:rsidP="000D4FA0">
      <w:pPr>
        <w:pStyle w:val="ListParagraph"/>
        <w:ind w:left="1080"/>
        <w:rPr>
          <w:rFonts w:ascii="Garamond" w:hAnsi="Garamond"/>
          <w:sz w:val="26"/>
          <w:szCs w:val="26"/>
        </w:rPr>
      </w:pPr>
    </w:p>
    <w:p w14:paraId="32040B78" w14:textId="77777777" w:rsidR="00B25DF3" w:rsidRPr="00391994" w:rsidRDefault="00B25DF3" w:rsidP="00B25DF3">
      <w:pPr>
        <w:pStyle w:val="ListParagraph"/>
        <w:rPr>
          <w:rFonts w:ascii="Garamond" w:hAnsi="Garamond"/>
          <w:sz w:val="26"/>
          <w:szCs w:val="26"/>
        </w:rPr>
      </w:pPr>
    </w:p>
    <w:p w14:paraId="30E888AD" w14:textId="77777777" w:rsidR="00B25DF3" w:rsidRPr="00391994" w:rsidRDefault="00B25DF3" w:rsidP="00B25DF3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487A7FCA" w14:textId="2A20D526" w:rsidR="00955F08" w:rsidRPr="00391994" w:rsidRDefault="00955F08" w:rsidP="00FE05D9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Rom 9:1</w:t>
      </w:r>
      <w:r w:rsidR="000522FE">
        <w:rPr>
          <w:rFonts w:ascii="Garamond" w:hAnsi="Garamond"/>
          <w:sz w:val="26"/>
          <w:szCs w:val="26"/>
        </w:rPr>
        <w:t>0</w:t>
      </w:r>
      <w:r w:rsidRPr="00391994">
        <w:rPr>
          <w:rFonts w:ascii="Garamond" w:hAnsi="Garamond"/>
          <w:sz w:val="26"/>
          <w:szCs w:val="26"/>
        </w:rPr>
        <w:t xml:space="preserve">-13.  </w:t>
      </w:r>
      <w:r w:rsidR="000D4FA0" w:rsidRPr="00391994">
        <w:rPr>
          <w:rFonts w:ascii="Garamond" w:hAnsi="Garamond"/>
          <w:i/>
          <w:iCs/>
          <w:sz w:val="26"/>
          <w:szCs w:val="26"/>
        </w:rPr>
        <w:t xml:space="preserve">What is Paul saying about election here, based on the story of Jacob &amp; Esau? </w:t>
      </w:r>
    </w:p>
    <w:p w14:paraId="10C60E90" w14:textId="63630451" w:rsidR="000D4FA0" w:rsidRPr="00391994" w:rsidRDefault="00E71C2C" w:rsidP="000D4FA0">
      <w:pPr>
        <w:pStyle w:val="ListParagraph"/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</w:r>
    </w:p>
    <w:p w14:paraId="0AC061AE" w14:textId="386FF3F4" w:rsidR="000D4FA0" w:rsidRPr="00391994" w:rsidRDefault="000D4FA0" w:rsidP="00FE05D9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lastRenderedPageBreak/>
        <w:t>Conclusions:</w:t>
      </w:r>
    </w:p>
    <w:p w14:paraId="3CD0E7CE" w14:textId="628C1BCD" w:rsidR="00B50953" w:rsidRPr="00391994" w:rsidRDefault="00080BB7" w:rsidP="00B50953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</w:r>
    </w:p>
    <w:p w14:paraId="1E13EE71" w14:textId="77777777" w:rsidR="00391994" w:rsidRPr="00391994" w:rsidRDefault="00391994" w:rsidP="00B50953">
      <w:pPr>
        <w:pStyle w:val="ListParagraph"/>
        <w:rPr>
          <w:rFonts w:ascii="Garamond" w:hAnsi="Garamond"/>
          <w:sz w:val="26"/>
          <w:szCs w:val="26"/>
        </w:rPr>
      </w:pPr>
    </w:p>
    <w:p w14:paraId="45D9CC3D" w14:textId="77777777" w:rsidR="000D4FA0" w:rsidRPr="00391994" w:rsidRDefault="000D4FA0" w:rsidP="00391994">
      <w:pPr>
        <w:rPr>
          <w:rFonts w:ascii="Garamond" w:hAnsi="Garamond"/>
          <w:sz w:val="26"/>
          <w:szCs w:val="26"/>
        </w:rPr>
      </w:pPr>
    </w:p>
    <w:p w14:paraId="3642D422" w14:textId="021DF130" w:rsidR="00B50953" w:rsidRPr="00391994" w:rsidRDefault="00B50953" w:rsidP="000E6623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391994">
        <w:rPr>
          <w:rFonts w:ascii="Garamond" w:hAnsi="Garamond"/>
          <w:b/>
          <w:bCs/>
          <w:sz w:val="26"/>
          <w:szCs w:val="26"/>
        </w:rPr>
        <w:t>Election in the N</w:t>
      </w:r>
      <w:r w:rsidR="001520AE" w:rsidRPr="00391994">
        <w:rPr>
          <w:rFonts w:ascii="Garamond" w:hAnsi="Garamond"/>
          <w:b/>
          <w:bCs/>
          <w:sz w:val="26"/>
          <w:szCs w:val="26"/>
        </w:rPr>
        <w:t>T</w:t>
      </w:r>
      <w:r w:rsidR="00B8511D" w:rsidRPr="00391994">
        <w:rPr>
          <w:rFonts w:ascii="Garamond" w:hAnsi="Garamond"/>
          <w:b/>
          <w:bCs/>
          <w:sz w:val="26"/>
          <w:szCs w:val="26"/>
        </w:rPr>
        <w:t xml:space="preserve"> </w:t>
      </w:r>
      <w:r w:rsidR="00B8511D" w:rsidRPr="00391994">
        <w:rPr>
          <w:rFonts w:ascii="Garamond" w:hAnsi="Garamond"/>
          <w:sz w:val="26"/>
          <w:szCs w:val="26"/>
        </w:rPr>
        <w:t>(Jn. 6:36-</w:t>
      </w:r>
      <w:r w:rsidR="000D4FA0" w:rsidRPr="00391994">
        <w:rPr>
          <w:rFonts w:ascii="Garamond" w:hAnsi="Garamond"/>
          <w:sz w:val="26"/>
          <w:szCs w:val="26"/>
        </w:rPr>
        <w:t>4</w:t>
      </w:r>
      <w:r w:rsidR="00B8511D" w:rsidRPr="00391994">
        <w:rPr>
          <w:rFonts w:ascii="Garamond" w:hAnsi="Garamond"/>
          <w:sz w:val="26"/>
          <w:szCs w:val="26"/>
        </w:rPr>
        <w:t>0; Rom. 8:2</w:t>
      </w:r>
      <w:r w:rsidR="000E6623">
        <w:rPr>
          <w:rFonts w:ascii="Garamond" w:hAnsi="Garamond"/>
          <w:sz w:val="26"/>
          <w:szCs w:val="26"/>
        </w:rPr>
        <w:t>9</w:t>
      </w:r>
      <w:r w:rsidR="00B8511D" w:rsidRPr="00391994">
        <w:rPr>
          <w:rFonts w:ascii="Garamond" w:hAnsi="Garamond"/>
          <w:sz w:val="26"/>
          <w:szCs w:val="26"/>
        </w:rPr>
        <w:t>-30; 1 Cor. 1</w:t>
      </w:r>
      <w:r w:rsidR="001520AE" w:rsidRPr="00391994">
        <w:rPr>
          <w:rFonts w:ascii="Garamond" w:hAnsi="Garamond"/>
          <w:sz w:val="26"/>
          <w:szCs w:val="26"/>
        </w:rPr>
        <w:t xml:space="preserve">; </w:t>
      </w:r>
      <w:r w:rsidR="00B8511D" w:rsidRPr="00391994">
        <w:rPr>
          <w:rFonts w:ascii="Garamond" w:hAnsi="Garamond"/>
          <w:sz w:val="26"/>
          <w:szCs w:val="26"/>
        </w:rPr>
        <w:t>Eph. 1:3-6</w:t>
      </w:r>
      <w:r w:rsidR="006B6185" w:rsidRPr="00391994">
        <w:rPr>
          <w:rFonts w:ascii="Garamond" w:hAnsi="Garamond"/>
          <w:sz w:val="26"/>
          <w:szCs w:val="26"/>
        </w:rPr>
        <w:t>, 2 Tim. 1:9, Rev. 17:8</w:t>
      </w:r>
      <w:r w:rsidR="00B8511D" w:rsidRPr="00391994">
        <w:rPr>
          <w:rFonts w:ascii="Garamond" w:hAnsi="Garamond"/>
          <w:sz w:val="26"/>
          <w:szCs w:val="26"/>
        </w:rPr>
        <w:t>)</w:t>
      </w:r>
    </w:p>
    <w:p w14:paraId="1D85F400" w14:textId="77777777" w:rsidR="00FE05D9" w:rsidRPr="00391994" w:rsidRDefault="00FE05D9" w:rsidP="00FE05D9">
      <w:pPr>
        <w:pStyle w:val="ListParagraph"/>
        <w:ind w:left="1080"/>
        <w:rPr>
          <w:rFonts w:ascii="Garamond" w:hAnsi="Garamond"/>
          <w:b/>
          <w:bCs/>
          <w:sz w:val="26"/>
          <w:szCs w:val="26"/>
        </w:rPr>
      </w:pPr>
    </w:p>
    <w:p w14:paraId="06AB76E3" w14:textId="121DF804" w:rsidR="00FE05D9" w:rsidRPr="00391994" w:rsidRDefault="00DA4A04" w:rsidP="00FE05D9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Jn 6</w:t>
      </w:r>
      <w:r w:rsidR="000D4FA0" w:rsidRPr="00391994">
        <w:rPr>
          <w:rFonts w:ascii="Garamond" w:hAnsi="Garamond"/>
          <w:sz w:val="26"/>
          <w:szCs w:val="26"/>
        </w:rPr>
        <w:t>:36-40</w:t>
      </w:r>
      <w:r w:rsidR="00A650DA">
        <w:rPr>
          <w:rFonts w:ascii="Garamond" w:hAnsi="Garamond"/>
          <w:sz w:val="26"/>
          <w:szCs w:val="26"/>
        </w:rPr>
        <w:t>, 10:16, 26-28.</w:t>
      </w:r>
      <w:r w:rsidR="000D4FA0" w:rsidRPr="00391994">
        <w:rPr>
          <w:rFonts w:ascii="Garamond" w:hAnsi="Garamond"/>
          <w:sz w:val="26"/>
          <w:szCs w:val="26"/>
        </w:rPr>
        <w:t xml:space="preserve"> </w:t>
      </w:r>
      <w:r w:rsidR="000D4FA0" w:rsidRPr="00391994">
        <w:rPr>
          <w:rFonts w:ascii="Garamond" w:hAnsi="Garamond"/>
          <w:i/>
          <w:iCs/>
          <w:sz w:val="26"/>
          <w:szCs w:val="26"/>
        </w:rPr>
        <w:t xml:space="preserve">What imagery does </w:t>
      </w:r>
      <w:proofErr w:type="gramStart"/>
      <w:r w:rsidR="000D4FA0" w:rsidRPr="00391994">
        <w:rPr>
          <w:rFonts w:ascii="Garamond" w:hAnsi="Garamond"/>
          <w:i/>
          <w:iCs/>
          <w:sz w:val="26"/>
          <w:szCs w:val="26"/>
        </w:rPr>
        <w:t>Jesus</w:t>
      </w:r>
      <w:proofErr w:type="gramEnd"/>
      <w:r w:rsidR="000D4FA0" w:rsidRPr="00391994">
        <w:rPr>
          <w:rFonts w:ascii="Garamond" w:hAnsi="Garamond"/>
          <w:i/>
          <w:iCs/>
          <w:sz w:val="26"/>
          <w:szCs w:val="26"/>
        </w:rPr>
        <w:t xml:space="preserve"> use to describe election? </w:t>
      </w:r>
    </w:p>
    <w:p w14:paraId="3AEB924F" w14:textId="77777777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57FAE1F4" w14:textId="77777777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4EBB2F46" w14:textId="77777777" w:rsidR="00133D0E" w:rsidRPr="00391994" w:rsidRDefault="00133D0E" w:rsidP="00133D0E">
      <w:pPr>
        <w:pStyle w:val="ListParagraph"/>
        <w:rPr>
          <w:rFonts w:ascii="Garamond" w:hAnsi="Garamond"/>
          <w:sz w:val="26"/>
          <w:szCs w:val="26"/>
        </w:rPr>
      </w:pPr>
    </w:p>
    <w:p w14:paraId="276B479B" w14:textId="6B509401" w:rsidR="00DA4A04" w:rsidRPr="00391994" w:rsidRDefault="00DA4A04" w:rsidP="00FE05D9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Rom 8</w:t>
      </w:r>
      <w:r w:rsidR="00133D0E" w:rsidRPr="00391994">
        <w:rPr>
          <w:rFonts w:ascii="Garamond" w:hAnsi="Garamond"/>
          <w:sz w:val="26"/>
          <w:szCs w:val="26"/>
        </w:rPr>
        <w:t xml:space="preserve">:29-30. </w:t>
      </w:r>
      <w:r w:rsidR="00667A3E">
        <w:rPr>
          <w:rFonts w:ascii="Garamond" w:hAnsi="Garamond"/>
          <w:i/>
          <w:iCs/>
          <w:sz w:val="26"/>
          <w:szCs w:val="26"/>
        </w:rPr>
        <w:t>What are the 5 things God does here?</w:t>
      </w:r>
      <w:r w:rsidR="00133D0E" w:rsidRPr="00391994">
        <w:rPr>
          <w:rFonts w:ascii="Garamond" w:hAnsi="Garamond"/>
          <w:i/>
          <w:iCs/>
          <w:sz w:val="26"/>
          <w:szCs w:val="26"/>
        </w:rPr>
        <w:t xml:space="preserve"> </w:t>
      </w:r>
    </w:p>
    <w:p w14:paraId="374CC513" w14:textId="618BF132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50B0EDEB" w14:textId="2EA439A6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6D4450A5" w14:textId="70D6C4BF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A46C87F" w14:textId="0886ACBF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319DD190" w14:textId="0E7D414E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63F0574" w14:textId="6AC13537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11236569" w14:textId="77777777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2FA20740" w14:textId="1CEE86AA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05B0E341" w14:textId="08927FEA" w:rsidR="00391994" w:rsidRDefault="00391994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741DDE4" w14:textId="6B396F5B" w:rsidR="000E6623" w:rsidRDefault="000E6623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1571EC13" w14:textId="77777777" w:rsidR="000E6623" w:rsidRPr="00391994" w:rsidRDefault="000E6623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27616953" w14:textId="39A3829B" w:rsidR="00DA4A04" w:rsidRPr="00391994" w:rsidRDefault="00DA4A04" w:rsidP="00FE05D9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Eph 1</w:t>
      </w:r>
      <w:r w:rsidR="00133D0E" w:rsidRPr="00391994">
        <w:rPr>
          <w:rFonts w:ascii="Garamond" w:hAnsi="Garamond"/>
          <w:sz w:val="26"/>
          <w:szCs w:val="26"/>
        </w:rPr>
        <w:t xml:space="preserve">:3-6. </w:t>
      </w:r>
      <w:r w:rsidR="00133D0E" w:rsidRPr="00391994">
        <w:rPr>
          <w:rFonts w:ascii="Garamond" w:hAnsi="Garamond"/>
          <w:i/>
          <w:iCs/>
          <w:sz w:val="26"/>
          <w:szCs w:val="26"/>
        </w:rPr>
        <w:t>How would you describe Paul’s heart as he talks about election?</w:t>
      </w:r>
    </w:p>
    <w:p w14:paraId="5E0E467D" w14:textId="34EA6246" w:rsidR="00133D0E" w:rsidRDefault="00133D0E" w:rsidP="00391994">
      <w:pPr>
        <w:rPr>
          <w:rFonts w:ascii="Garamond" w:hAnsi="Garamond"/>
          <w:sz w:val="26"/>
          <w:szCs w:val="26"/>
        </w:rPr>
      </w:pPr>
    </w:p>
    <w:p w14:paraId="1EC8E761" w14:textId="77777777" w:rsidR="000E6623" w:rsidRPr="00391994" w:rsidRDefault="000E6623" w:rsidP="00391994">
      <w:pPr>
        <w:rPr>
          <w:rFonts w:ascii="Garamond" w:hAnsi="Garamond"/>
          <w:sz w:val="26"/>
          <w:szCs w:val="26"/>
        </w:rPr>
      </w:pPr>
    </w:p>
    <w:p w14:paraId="43093A7E" w14:textId="5415B988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607B745D" w14:textId="7DAF3213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63BFF153" w14:textId="5174DC62" w:rsidR="00133D0E" w:rsidRDefault="00133D0E" w:rsidP="00391994">
      <w:pPr>
        <w:rPr>
          <w:rFonts w:ascii="Garamond" w:hAnsi="Garamond"/>
          <w:sz w:val="26"/>
          <w:szCs w:val="26"/>
        </w:rPr>
      </w:pPr>
    </w:p>
    <w:p w14:paraId="0B378015" w14:textId="77777777" w:rsidR="000E6623" w:rsidRPr="00391994" w:rsidRDefault="000E6623" w:rsidP="00391994">
      <w:pPr>
        <w:rPr>
          <w:rFonts w:ascii="Garamond" w:hAnsi="Garamond"/>
          <w:sz w:val="26"/>
          <w:szCs w:val="26"/>
        </w:rPr>
      </w:pPr>
    </w:p>
    <w:p w14:paraId="405DFF8B" w14:textId="77777777" w:rsidR="00391994" w:rsidRPr="00391994" w:rsidRDefault="00391994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6357C814" w14:textId="76ECC2B2" w:rsidR="00133D0E" w:rsidRPr="00391994" w:rsidRDefault="00133D0E" w:rsidP="00FE05D9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Conclusions:</w:t>
      </w:r>
    </w:p>
    <w:p w14:paraId="25A5B4AD" w14:textId="77777777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3125C09" w14:textId="712149D7" w:rsidR="0020154B" w:rsidRDefault="0020154B" w:rsidP="00B50953">
      <w:pPr>
        <w:pStyle w:val="ListParagraph"/>
        <w:rPr>
          <w:rFonts w:ascii="Garamond" w:hAnsi="Garamond"/>
          <w:sz w:val="26"/>
          <w:szCs w:val="26"/>
        </w:rPr>
      </w:pPr>
    </w:p>
    <w:p w14:paraId="251AAED9" w14:textId="77777777" w:rsidR="00391994" w:rsidRPr="00391994" w:rsidRDefault="00391994" w:rsidP="00B50953">
      <w:pPr>
        <w:pStyle w:val="ListParagraph"/>
        <w:rPr>
          <w:rFonts w:ascii="Garamond" w:hAnsi="Garamond"/>
          <w:sz w:val="26"/>
          <w:szCs w:val="26"/>
        </w:rPr>
      </w:pPr>
    </w:p>
    <w:p w14:paraId="6AD84A4A" w14:textId="3D774D05" w:rsidR="00133D0E" w:rsidRDefault="00133D0E" w:rsidP="00133D0E">
      <w:pPr>
        <w:rPr>
          <w:rFonts w:ascii="Garamond" w:hAnsi="Garamond"/>
          <w:sz w:val="26"/>
          <w:szCs w:val="26"/>
        </w:rPr>
      </w:pPr>
    </w:p>
    <w:p w14:paraId="5C710AED" w14:textId="77777777" w:rsidR="00391994" w:rsidRPr="00391994" w:rsidRDefault="00391994" w:rsidP="00133D0E">
      <w:pPr>
        <w:rPr>
          <w:rFonts w:ascii="Garamond" w:hAnsi="Garamond"/>
          <w:sz w:val="26"/>
          <w:szCs w:val="26"/>
        </w:rPr>
      </w:pPr>
    </w:p>
    <w:p w14:paraId="13280413" w14:textId="39672366" w:rsidR="0020154B" w:rsidRPr="00391994" w:rsidRDefault="00B50953" w:rsidP="0020154B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391994">
        <w:rPr>
          <w:rFonts w:ascii="Garamond" w:hAnsi="Garamond"/>
          <w:b/>
          <w:bCs/>
          <w:sz w:val="26"/>
          <w:szCs w:val="26"/>
        </w:rPr>
        <w:t>Application of the Doctrine of Election</w:t>
      </w:r>
    </w:p>
    <w:p w14:paraId="663570B5" w14:textId="77777777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41D84366" w14:textId="46799B59" w:rsidR="006409A0" w:rsidRPr="00391994" w:rsidRDefault="006409A0" w:rsidP="00883C7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Ponder</w:t>
      </w:r>
      <w:r w:rsidR="000E6623">
        <w:rPr>
          <w:rFonts w:ascii="Garamond" w:hAnsi="Garamond"/>
          <w:sz w:val="26"/>
          <w:szCs w:val="26"/>
        </w:rPr>
        <w:t xml:space="preserve"> the </w:t>
      </w:r>
      <w:r w:rsidR="00B64579">
        <w:rPr>
          <w:rFonts w:ascii="Garamond" w:hAnsi="Garamond"/>
          <w:sz w:val="26"/>
          <w:szCs w:val="26"/>
        </w:rPr>
        <w:t xml:space="preserve">Nature </w:t>
      </w:r>
      <w:r w:rsidR="000E6623">
        <w:rPr>
          <w:rFonts w:ascii="Garamond" w:hAnsi="Garamond"/>
          <w:sz w:val="26"/>
          <w:szCs w:val="26"/>
        </w:rPr>
        <w:t>of God</w:t>
      </w:r>
    </w:p>
    <w:p w14:paraId="2720AD21" w14:textId="53C9C170" w:rsidR="00133D0E" w:rsidRPr="00391994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E0EBB54" w14:textId="15FADFE7" w:rsidR="00391994" w:rsidRDefault="00391994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546C61E1" w14:textId="77777777" w:rsidR="000E6623" w:rsidRPr="00391994" w:rsidRDefault="000E6623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42057196" w14:textId="3278F021" w:rsidR="00883C7F" w:rsidRPr="00391994" w:rsidRDefault="000E6623" w:rsidP="00883C7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Recognize Our Great Privilege </w:t>
      </w:r>
    </w:p>
    <w:p w14:paraId="5FC1D9AC" w14:textId="46C581C8" w:rsidR="00133D0E" w:rsidRDefault="00080BB7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/>
      </w:r>
    </w:p>
    <w:p w14:paraId="12E4DEF9" w14:textId="038EBD25" w:rsidR="00883C7F" w:rsidRPr="00391994" w:rsidRDefault="00883C7F" w:rsidP="00883C7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lastRenderedPageBreak/>
        <w:t>Praise</w:t>
      </w:r>
      <w:r w:rsidR="006409A0" w:rsidRPr="00391994">
        <w:rPr>
          <w:rFonts w:ascii="Garamond" w:hAnsi="Garamond"/>
          <w:sz w:val="26"/>
          <w:szCs w:val="26"/>
        </w:rPr>
        <w:t xml:space="preserve"> </w:t>
      </w:r>
      <w:r w:rsidR="000E6623">
        <w:rPr>
          <w:rFonts w:ascii="Garamond" w:hAnsi="Garamond"/>
          <w:sz w:val="26"/>
          <w:szCs w:val="26"/>
        </w:rPr>
        <w:t>God</w:t>
      </w:r>
      <w:r w:rsidR="006409A0" w:rsidRPr="00391994">
        <w:rPr>
          <w:rFonts w:ascii="Garamond" w:hAnsi="Garamond"/>
          <w:sz w:val="26"/>
          <w:szCs w:val="26"/>
        </w:rPr>
        <w:t xml:space="preserve"> </w:t>
      </w:r>
      <w:proofErr w:type="gramStart"/>
      <w:r w:rsidR="000E6623">
        <w:rPr>
          <w:rFonts w:ascii="Garamond" w:hAnsi="Garamond"/>
          <w:sz w:val="26"/>
          <w:szCs w:val="26"/>
        </w:rPr>
        <w:t>From</w:t>
      </w:r>
      <w:proofErr w:type="gramEnd"/>
      <w:r w:rsidR="000E6623">
        <w:rPr>
          <w:rFonts w:ascii="Garamond" w:hAnsi="Garamond"/>
          <w:sz w:val="26"/>
          <w:szCs w:val="26"/>
        </w:rPr>
        <w:t xml:space="preserve"> Whom All Blessings Flow</w:t>
      </w:r>
    </w:p>
    <w:p w14:paraId="40F7CCCB" w14:textId="3B212E12" w:rsidR="00133D0E" w:rsidRDefault="00133D0E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02F14694" w14:textId="77777777" w:rsidR="000E6623" w:rsidRPr="00391994" w:rsidRDefault="000E6623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3F2BB408" w14:textId="77777777" w:rsidR="00391994" w:rsidRPr="00391994" w:rsidRDefault="00391994" w:rsidP="00133D0E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5EB0514D" w14:textId="28BFB05D" w:rsidR="00883C7F" w:rsidRPr="00391994" w:rsidRDefault="00883C7F" w:rsidP="00883C7F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Re</w:t>
      </w:r>
      <w:r w:rsidR="000E6623">
        <w:rPr>
          <w:rFonts w:ascii="Garamond" w:hAnsi="Garamond"/>
          <w:sz w:val="26"/>
          <w:szCs w:val="26"/>
        </w:rPr>
        <w:t xml:space="preserve">cognize the </w:t>
      </w:r>
      <w:r w:rsidR="00080BB7">
        <w:rPr>
          <w:rFonts w:ascii="Garamond" w:hAnsi="Garamond"/>
          <w:sz w:val="26"/>
          <w:szCs w:val="26"/>
        </w:rPr>
        <w:t xml:space="preserve">Beautiful </w:t>
      </w:r>
      <w:r w:rsidR="000E6623">
        <w:rPr>
          <w:rFonts w:ascii="Garamond" w:hAnsi="Garamond"/>
          <w:sz w:val="26"/>
          <w:szCs w:val="26"/>
        </w:rPr>
        <w:t>Contours of Our Re</w:t>
      </w:r>
      <w:r w:rsidRPr="00391994">
        <w:rPr>
          <w:rFonts w:ascii="Garamond" w:hAnsi="Garamond"/>
          <w:sz w:val="26"/>
          <w:szCs w:val="26"/>
        </w:rPr>
        <w:t>lationship</w:t>
      </w:r>
      <w:r w:rsidR="000E6623">
        <w:rPr>
          <w:rFonts w:ascii="Garamond" w:hAnsi="Garamond"/>
          <w:sz w:val="26"/>
          <w:szCs w:val="26"/>
        </w:rPr>
        <w:t xml:space="preserve"> with God</w:t>
      </w:r>
    </w:p>
    <w:p w14:paraId="461F3E99" w14:textId="7D2D4DAA" w:rsidR="00391994" w:rsidRDefault="00391994" w:rsidP="00391994">
      <w:pPr>
        <w:rPr>
          <w:rFonts w:ascii="Garamond" w:hAnsi="Garamond"/>
          <w:sz w:val="26"/>
          <w:szCs w:val="26"/>
        </w:rPr>
      </w:pPr>
    </w:p>
    <w:p w14:paraId="4E0971EA" w14:textId="77777777" w:rsidR="000E6623" w:rsidRPr="00391994" w:rsidRDefault="000E6623" w:rsidP="00391994">
      <w:pPr>
        <w:rPr>
          <w:rFonts w:ascii="Garamond" w:hAnsi="Garamond"/>
          <w:sz w:val="26"/>
          <w:szCs w:val="26"/>
        </w:rPr>
      </w:pPr>
    </w:p>
    <w:p w14:paraId="005EC051" w14:textId="77777777" w:rsidR="00391994" w:rsidRPr="00391994" w:rsidRDefault="00391994" w:rsidP="00391994">
      <w:pPr>
        <w:rPr>
          <w:rFonts w:ascii="Garamond" w:hAnsi="Garamond"/>
          <w:sz w:val="26"/>
          <w:szCs w:val="26"/>
        </w:rPr>
      </w:pPr>
    </w:p>
    <w:p w14:paraId="3247284F" w14:textId="6116DF75" w:rsidR="00AF64BF" w:rsidRPr="00391994" w:rsidRDefault="000E6623" w:rsidP="00B50953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Act in view of God’s Great Salvation</w:t>
      </w:r>
    </w:p>
    <w:p w14:paraId="7CB7244D" w14:textId="77777777" w:rsidR="00391994" w:rsidRDefault="00391994" w:rsidP="00B50953">
      <w:pPr>
        <w:rPr>
          <w:rFonts w:ascii="Garamond" w:hAnsi="Garamond"/>
          <w:b/>
          <w:bCs/>
          <w:sz w:val="26"/>
          <w:szCs w:val="26"/>
        </w:rPr>
      </w:pPr>
    </w:p>
    <w:p w14:paraId="02CE712E" w14:textId="77777777" w:rsidR="00391994" w:rsidRDefault="00391994" w:rsidP="00B50953">
      <w:pPr>
        <w:rPr>
          <w:rFonts w:ascii="Garamond" w:hAnsi="Garamond"/>
          <w:b/>
          <w:bCs/>
          <w:sz w:val="26"/>
          <w:szCs w:val="26"/>
        </w:rPr>
      </w:pPr>
    </w:p>
    <w:p w14:paraId="43C4F0F4" w14:textId="29C0EC08" w:rsidR="00391994" w:rsidRDefault="00391994" w:rsidP="00B50953">
      <w:pPr>
        <w:rPr>
          <w:rFonts w:ascii="Garamond" w:hAnsi="Garamond"/>
          <w:b/>
          <w:bCs/>
          <w:sz w:val="26"/>
          <w:szCs w:val="26"/>
        </w:rPr>
      </w:pPr>
    </w:p>
    <w:p w14:paraId="692BAD52" w14:textId="4BA50864" w:rsidR="00080BB7" w:rsidRDefault="00080BB7" w:rsidP="00B50953">
      <w:pPr>
        <w:rPr>
          <w:rFonts w:ascii="Garamond" w:hAnsi="Garamond"/>
          <w:b/>
          <w:bCs/>
          <w:sz w:val="26"/>
          <w:szCs w:val="26"/>
        </w:rPr>
      </w:pPr>
    </w:p>
    <w:p w14:paraId="4B2FB51E" w14:textId="77777777" w:rsidR="00080BB7" w:rsidRPr="00391994" w:rsidRDefault="00080BB7" w:rsidP="00080BB7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391994">
        <w:rPr>
          <w:rFonts w:ascii="Garamond" w:hAnsi="Garamond"/>
          <w:b/>
          <w:bCs/>
          <w:sz w:val="26"/>
          <w:szCs w:val="26"/>
        </w:rPr>
        <w:t>Common Objections to the Doctrine of Election</w:t>
      </w:r>
    </w:p>
    <w:p w14:paraId="00442295" w14:textId="77777777" w:rsidR="00080BB7" w:rsidRPr="00391994" w:rsidRDefault="00080BB7" w:rsidP="00080BB7">
      <w:pPr>
        <w:pStyle w:val="ListParagraph"/>
        <w:ind w:left="1080"/>
        <w:rPr>
          <w:rFonts w:ascii="Garamond" w:hAnsi="Garamond"/>
          <w:b/>
          <w:bCs/>
          <w:sz w:val="26"/>
          <w:szCs w:val="26"/>
        </w:rPr>
      </w:pPr>
    </w:p>
    <w:p w14:paraId="4D01B464" w14:textId="2E23F571" w:rsidR="0062780B" w:rsidRDefault="0062780B" w:rsidP="00080BB7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 we choose God, or does He choose us?</w:t>
      </w:r>
    </w:p>
    <w:p w14:paraId="348BAE78" w14:textId="77777777" w:rsidR="0062780B" w:rsidRDefault="0062780B" w:rsidP="0062780B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578166DD" w14:textId="1A540800" w:rsidR="0062780B" w:rsidRDefault="0062780B" w:rsidP="0062780B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24C3A811" w14:textId="01135345" w:rsidR="0062780B" w:rsidRDefault="0062780B" w:rsidP="0062780B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5D6E2F4B" w14:textId="77777777" w:rsidR="0062780B" w:rsidRDefault="0062780B" w:rsidP="0062780B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50EF6A12" w14:textId="0C1CEECC" w:rsidR="00080BB7" w:rsidRDefault="00080BB7" w:rsidP="00080BB7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Why doesn’t God choose to save everyone?  Are people really destined for hell? Why would God ordain or even allow such a thing?</w:t>
      </w:r>
    </w:p>
    <w:p w14:paraId="23916A9B" w14:textId="77777777" w:rsidR="00080BB7" w:rsidRPr="00391994" w:rsidRDefault="00080BB7" w:rsidP="00080BB7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1CB389B6" w14:textId="77777777" w:rsidR="00080BB7" w:rsidRDefault="00080BB7" w:rsidP="00080BB7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2EB6D6F2" w14:textId="77777777" w:rsidR="00080BB7" w:rsidRDefault="00080BB7" w:rsidP="00080BB7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3760D4DC" w14:textId="77777777" w:rsidR="00080BB7" w:rsidRPr="00391994" w:rsidRDefault="00080BB7" w:rsidP="00080BB7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18D2D8B0" w14:textId="77777777" w:rsidR="00080BB7" w:rsidRPr="00391994" w:rsidRDefault="00080BB7" w:rsidP="00080BB7">
      <w:pPr>
        <w:pStyle w:val="ListParagraph"/>
        <w:numPr>
          <w:ilvl w:val="1"/>
          <w:numId w:val="1"/>
        </w:numPr>
        <w:rPr>
          <w:rFonts w:ascii="Garamond" w:hAnsi="Garamond"/>
          <w:sz w:val="26"/>
          <w:szCs w:val="26"/>
        </w:rPr>
      </w:pPr>
      <w:r w:rsidRPr="00391994">
        <w:rPr>
          <w:rFonts w:ascii="Garamond" w:hAnsi="Garamond"/>
          <w:sz w:val="26"/>
          <w:szCs w:val="26"/>
        </w:rPr>
        <w:t>Why should we pray or evangelize, if God is completely sovereign in salvation? Aren’t we all basically just puppets?</w:t>
      </w:r>
    </w:p>
    <w:p w14:paraId="6BCF8677" w14:textId="77777777" w:rsidR="00080BB7" w:rsidRPr="00391994" w:rsidRDefault="00080BB7" w:rsidP="00080BB7">
      <w:pPr>
        <w:pStyle w:val="ListParagraph"/>
        <w:rPr>
          <w:rFonts w:ascii="Garamond" w:hAnsi="Garamond"/>
          <w:sz w:val="26"/>
          <w:szCs w:val="26"/>
        </w:rPr>
      </w:pPr>
    </w:p>
    <w:p w14:paraId="13667BB8" w14:textId="77777777" w:rsidR="00080BB7" w:rsidRPr="00391994" w:rsidRDefault="00080BB7" w:rsidP="00080BB7">
      <w:pPr>
        <w:pStyle w:val="ListParagraph"/>
        <w:rPr>
          <w:rFonts w:ascii="Garamond" w:hAnsi="Garamond"/>
          <w:sz w:val="26"/>
          <w:szCs w:val="26"/>
        </w:rPr>
      </w:pPr>
    </w:p>
    <w:p w14:paraId="5DA4F851" w14:textId="77777777" w:rsidR="00080BB7" w:rsidRPr="00391994" w:rsidRDefault="00080BB7" w:rsidP="00080BB7">
      <w:pPr>
        <w:pStyle w:val="ListParagraph"/>
        <w:rPr>
          <w:rFonts w:ascii="Garamond" w:hAnsi="Garamond"/>
          <w:sz w:val="26"/>
          <w:szCs w:val="26"/>
        </w:rPr>
      </w:pPr>
    </w:p>
    <w:p w14:paraId="1CD7174A" w14:textId="77777777" w:rsidR="00080BB7" w:rsidRDefault="00080BB7" w:rsidP="00080BB7">
      <w:pPr>
        <w:pStyle w:val="ListParagraph"/>
        <w:rPr>
          <w:rFonts w:ascii="Garamond" w:hAnsi="Garamond"/>
          <w:sz w:val="26"/>
          <w:szCs w:val="26"/>
        </w:rPr>
      </w:pPr>
    </w:p>
    <w:p w14:paraId="02A53FE3" w14:textId="77777777" w:rsidR="00080BB7" w:rsidRPr="000E6623" w:rsidRDefault="00080BB7" w:rsidP="00080BB7">
      <w:pPr>
        <w:rPr>
          <w:rFonts w:ascii="Garamond" w:hAnsi="Garamond"/>
          <w:sz w:val="26"/>
          <w:szCs w:val="26"/>
        </w:rPr>
      </w:pPr>
    </w:p>
    <w:p w14:paraId="75D5E50C" w14:textId="77777777" w:rsidR="00080BB7" w:rsidRDefault="00080BB7" w:rsidP="00B50953">
      <w:pPr>
        <w:rPr>
          <w:rFonts w:ascii="Garamond" w:hAnsi="Garamond"/>
          <w:b/>
          <w:bCs/>
          <w:sz w:val="26"/>
          <w:szCs w:val="26"/>
        </w:rPr>
      </w:pPr>
    </w:p>
    <w:p w14:paraId="12F1D52F" w14:textId="79266369" w:rsidR="00080BB7" w:rsidRDefault="00080BB7" w:rsidP="00B50953">
      <w:pPr>
        <w:rPr>
          <w:rFonts w:ascii="Garamond" w:hAnsi="Garamond"/>
          <w:b/>
          <w:bCs/>
          <w:sz w:val="26"/>
          <w:szCs w:val="26"/>
        </w:rPr>
      </w:pPr>
    </w:p>
    <w:p w14:paraId="008BEBC6" w14:textId="00C690DC" w:rsidR="00B50953" w:rsidRPr="00391994" w:rsidRDefault="00B0005A" w:rsidP="00080BB7">
      <w:pPr>
        <w:jc w:val="center"/>
        <w:rPr>
          <w:rFonts w:ascii="Garamond" w:hAnsi="Garamond"/>
          <w:b/>
          <w:bCs/>
          <w:sz w:val="26"/>
          <w:szCs w:val="26"/>
        </w:rPr>
      </w:pPr>
      <w:r w:rsidRPr="00391994">
        <w:rPr>
          <w:rFonts w:ascii="Garamond" w:hAnsi="Garamond"/>
          <w:b/>
          <w:bCs/>
          <w:sz w:val="26"/>
          <w:szCs w:val="26"/>
        </w:rPr>
        <w:t xml:space="preserve">How Sweet &amp; </w:t>
      </w:r>
      <w:proofErr w:type="spellStart"/>
      <w:r w:rsidRPr="00391994">
        <w:rPr>
          <w:rFonts w:ascii="Garamond" w:hAnsi="Garamond"/>
          <w:b/>
          <w:bCs/>
          <w:sz w:val="26"/>
          <w:szCs w:val="26"/>
        </w:rPr>
        <w:t>Aw</w:t>
      </w:r>
      <w:r w:rsidR="00FA2405">
        <w:rPr>
          <w:rFonts w:ascii="Garamond" w:hAnsi="Garamond"/>
          <w:b/>
          <w:bCs/>
          <w:sz w:val="26"/>
          <w:szCs w:val="26"/>
        </w:rPr>
        <w:t>e</w:t>
      </w:r>
      <w:r w:rsidRPr="00391994">
        <w:rPr>
          <w:rFonts w:ascii="Garamond" w:hAnsi="Garamond"/>
          <w:b/>
          <w:bCs/>
          <w:sz w:val="26"/>
          <w:szCs w:val="26"/>
        </w:rPr>
        <w:t>ful</w:t>
      </w:r>
      <w:proofErr w:type="spellEnd"/>
      <w:r w:rsidRPr="00391994">
        <w:rPr>
          <w:rFonts w:ascii="Garamond" w:hAnsi="Garamond"/>
          <w:b/>
          <w:bCs/>
          <w:sz w:val="26"/>
          <w:szCs w:val="26"/>
        </w:rPr>
        <w:t xml:space="preserve"> Is the Place (</w:t>
      </w:r>
      <w:r w:rsidR="00AF64BF" w:rsidRPr="00391994">
        <w:rPr>
          <w:rFonts w:ascii="Garamond" w:hAnsi="Garamond"/>
          <w:b/>
          <w:bCs/>
          <w:sz w:val="26"/>
          <w:szCs w:val="26"/>
        </w:rPr>
        <w:t xml:space="preserve">Isaac </w:t>
      </w:r>
      <w:r w:rsidRPr="00391994">
        <w:rPr>
          <w:rFonts w:ascii="Garamond" w:hAnsi="Garamond"/>
          <w:b/>
          <w:bCs/>
          <w:sz w:val="26"/>
          <w:szCs w:val="26"/>
        </w:rPr>
        <w:t>Watts)</w:t>
      </w:r>
    </w:p>
    <w:p w14:paraId="4088C4FD" w14:textId="0C69FEB6" w:rsidR="00883C7F" w:rsidRPr="00391994" w:rsidRDefault="00883C7F" w:rsidP="00080BB7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50C683A6" w14:textId="18F59096" w:rsidR="00AF64BF" w:rsidRPr="00AF64BF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 xml:space="preserve">How sweet and </w:t>
      </w:r>
      <w:proofErr w:type="spellStart"/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>awe</w:t>
      </w:r>
      <w:r w:rsidR="00FA2405">
        <w:rPr>
          <w:rFonts w:ascii="Garamond" w:eastAsia="Times New Roman" w:hAnsi="Garamond" w:cs="Times New Roman"/>
          <w:color w:val="202124"/>
          <w:sz w:val="26"/>
          <w:szCs w:val="26"/>
        </w:rPr>
        <w:t>ful</w:t>
      </w:r>
      <w:proofErr w:type="spellEnd"/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 xml:space="preserve"> is this place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With Christ within the doors,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While everlasting love displays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The choicest of her stores!</w:t>
      </w:r>
    </w:p>
    <w:p w14:paraId="436D9A16" w14:textId="77777777" w:rsidR="00391994" w:rsidRDefault="00391994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</w:p>
    <w:p w14:paraId="6AB54BBF" w14:textId="2997E65F" w:rsidR="00AF64BF" w:rsidRPr="00AF64BF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>Here every bowel of our God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With soft compassion rolls;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Here peace and pardon bought with blood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Is food for dying souls.</w:t>
      </w:r>
    </w:p>
    <w:p w14:paraId="4827D36D" w14:textId="6FD8F9BC" w:rsidR="00AF64BF" w:rsidRPr="00AF64BF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lastRenderedPageBreak/>
        <w:t>While all our hearts and all our songs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Join to admire the feast,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Each of us cry, with thankful tongues,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"Lord, why was I a guest?</w:t>
      </w:r>
    </w:p>
    <w:p w14:paraId="5EA3B359" w14:textId="77777777" w:rsidR="00AF64BF" w:rsidRPr="00391994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</w:p>
    <w:p w14:paraId="3AE6CBCC" w14:textId="5D494332" w:rsidR="00AF64BF" w:rsidRPr="00AF64BF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>"Why was I made to hear Thy voice,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And enter while there's room,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When thousands make a wretched choice,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And rather starve than come?"</w:t>
      </w:r>
    </w:p>
    <w:p w14:paraId="0F3FAF52" w14:textId="77777777" w:rsidR="00AF64BF" w:rsidRPr="00391994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</w:p>
    <w:p w14:paraId="43252AB9" w14:textId="49244389" w:rsidR="00AF64BF" w:rsidRPr="00AF64BF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  <w:proofErr w:type="spellStart"/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>'Twas</w:t>
      </w:r>
      <w:proofErr w:type="spellEnd"/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 xml:space="preserve"> the same love that spread the feast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That sweetly drew us in;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Else we had still refused to taste,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And perished in our sin.</w:t>
      </w:r>
    </w:p>
    <w:p w14:paraId="387060EB" w14:textId="77777777" w:rsidR="00AF64BF" w:rsidRPr="00391994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</w:p>
    <w:p w14:paraId="03E4DE57" w14:textId="19359A62" w:rsidR="00AF64BF" w:rsidRPr="00AF64BF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>Pity the nations, O our God!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Constrain the earth to come;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Send Thy victorious Word abroad,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 xml:space="preserve">And bring the </w:t>
      </w:r>
      <w:proofErr w:type="gramStart"/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>strangers</w:t>
      </w:r>
      <w:proofErr w:type="gramEnd"/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 xml:space="preserve"> home.</w:t>
      </w:r>
    </w:p>
    <w:p w14:paraId="0238784E" w14:textId="77777777" w:rsidR="00AF64BF" w:rsidRPr="00391994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</w:p>
    <w:p w14:paraId="7E326EFE" w14:textId="4A42DD81" w:rsidR="00AF64BF" w:rsidRPr="00AF64BF" w:rsidRDefault="00AF64BF" w:rsidP="00080BB7">
      <w:pPr>
        <w:shd w:val="clear" w:color="auto" w:fill="FFFFFF"/>
        <w:jc w:val="center"/>
        <w:rPr>
          <w:rFonts w:ascii="Garamond" w:eastAsia="Times New Roman" w:hAnsi="Garamond" w:cs="Times New Roman"/>
          <w:color w:val="202124"/>
          <w:sz w:val="26"/>
          <w:szCs w:val="26"/>
        </w:rPr>
      </w:pP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t>We long to see Thy churches full,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That all the chosen race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May with one voice, and heart and soul,</w:t>
      </w:r>
      <w:r w:rsidRPr="00AF64BF">
        <w:rPr>
          <w:rFonts w:ascii="Garamond" w:eastAsia="Times New Roman" w:hAnsi="Garamond" w:cs="Times New Roman"/>
          <w:color w:val="202124"/>
          <w:sz w:val="26"/>
          <w:szCs w:val="26"/>
        </w:rPr>
        <w:br/>
        <w:t>Sing Thy redeeming grace.</w:t>
      </w:r>
    </w:p>
    <w:p w14:paraId="595D3B65" w14:textId="68BC8321" w:rsidR="00AF64BF" w:rsidRPr="00391994" w:rsidRDefault="00AF64BF" w:rsidP="00B50953">
      <w:pPr>
        <w:rPr>
          <w:rFonts w:ascii="Garamond" w:hAnsi="Garamond"/>
          <w:b/>
          <w:bCs/>
          <w:sz w:val="26"/>
          <w:szCs w:val="26"/>
        </w:rPr>
      </w:pPr>
    </w:p>
    <w:p w14:paraId="22FF8958" w14:textId="77777777" w:rsidR="00AF64BF" w:rsidRPr="00391994" w:rsidRDefault="00AF64BF" w:rsidP="00B50953">
      <w:pPr>
        <w:rPr>
          <w:rFonts w:ascii="Garamond" w:hAnsi="Garamond"/>
          <w:b/>
          <w:bCs/>
          <w:sz w:val="26"/>
          <w:szCs w:val="26"/>
        </w:rPr>
      </w:pPr>
    </w:p>
    <w:p w14:paraId="6F093D2C" w14:textId="77777777" w:rsidR="00080BB7" w:rsidRDefault="00080BB7" w:rsidP="00B50953">
      <w:pPr>
        <w:rPr>
          <w:rFonts w:ascii="Garamond" w:hAnsi="Garamond"/>
          <w:b/>
          <w:bCs/>
          <w:sz w:val="26"/>
          <w:szCs w:val="26"/>
        </w:rPr>
      </w:pPr>
    </w:p>
    <w:p w14:paraId="4592C8C6" w14:textId="507CAE27" w:rsidR="000E6623" w:rsidRDefault="000E6623" w:rsidP="00B50953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For Further Study / Works Cited</w:t>
      </w:r>
    </w:p>
    <w:p w14:paraId="2B3615EC" w14:textId="54F3B8A7" w:rsidR="00650CD3" w:rsidRPr="00391994" w:rsidRDefault="00650CD3" w:rsidP="00B50953">
      <w:pPr>
        <w:rPr>
          <w:rFonts w:ascii="Garamond" w:hAnsi="Garamond"/>
          <w:b/>
          <w:bCs/>
          <w:sz w:val="26"/>
          <w:szCs w:val="26"/>
        </w:rPr>
      </w:pPr>
    </w:p>
    <w:p w14:paraId="142D1154" w14:textId="5BEA0819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Matthew Barrett and Thomas Nettles,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Whomever He Wills</w:t>
      </w:r>
    </w:p>
    <w:p w14:paraId="1FFE7738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Herman Bavinck,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Reformed Dogmatics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, Vol.2, p.337–405</w:t>
      </w:r>
    </w:p>
    <w:p w14:paraId="32CFF5F6" w14:textId="6112CDFD" w:rsidR="00AF64BF" w:rsidRPr="00391994" w:rsidRDefault="00AF64BF" w:rsidP="00AF64BF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 xml:space="preserve">Joel </w:t>
      </w:r>
      <w:proofErr w:type="spellStart"/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Beeke</w:t>
      </w:r>
      <w:proofErr w:type="spellEnd"/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 xml:space="preserve"> and Paul Smalley, 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 xml:space="preserve">Reformed Systematic Theology Vol 1., 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p.979-1057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 xml:space="preserve"> </w:t>
      </w:r>
    </w:p>
    <w:p w14:paraId="6637D0BB" w14:textId="064F7F36" w:rsidR="00AF64BF" w:rsidRPr="00391994" w:rsidRDefault="00AF64BF" w:rsidP="00AF64BF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 xml:space="preserve">A. Philip Brown II, 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  <w:u w:val="single"/>
        </w:rPr>
        <w:t>“Election in the Old Testament”</w:t>
      </w:r>
    </w:p>
    <w:p w14:paraId="00305F90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John Calvin, “</w:t>
      </w:r>
      <w:hyperlink r:id="rId5" w:history="1">
        <w:r w:rsidRPr="00391994">
          <w:rPr>
            <w:rFonts w:ascii="Garamond" w:eastAsia="Times New Roman" w:hAnsi="Garamond" w:cs="Times New Roman"/>
            <w:color w:val="272727"/>
            <w:sz w:val="26"/>
            <w:szCs w:val="26"/>
            <w:u w:val="single"/>
          </w:rPr>
          <w:t>The Doctrine of Election</w:t>
        </w:r>
      </w:hyperlink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”</w:t>
      </w:r>
    </w:p>
    <w:p w14:paraId="5ACEBDF9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Wayne Grudem,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Systematic Theology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, p.669–91</w:t>
      </w:r>
    </w:p>
    <w:p w14:paraId="485AEF2C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Douglas Moo,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The Epistle to the Romans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, p.532–34</w:t>
      </w:r>
    </w:p>
    <w:p w14:paraId="63963A8E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A. W. Pink,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The Sovereignty of God</w:t>
      </w:r>
    </w:p>
    <w:p w14:paraId="1551560B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John Piper, “</w:t>
      </w:r>
      <w:hyperlink r:id="rId6" w:history="1">
        <w:r w:rsidRPr="00391994">
          <w:rPr>
            <w:rFonts w:ascii="Garamond" w:eastAsia="Times New Roman" w:hAnsi="Garamond" w:cs="Times New Roman"/>
            <w:color w:val="272727"/>
            <w:sz w:val="26"/>
            <w:szCs w:val="26"/>
            <w:u w:val="single"/>
          </w:rPr>
          <w:t>Five Reasons to Embrace Unconditional Election</w:t>
        </w:r>
      </w:hyperlink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”</w:t>
      </w:r>
    </w:p>
    <w:p w14:paraId="25E02594" w14:textId="77777777" w:rsidR="00AF64BF" w:rsidRPr="00391994" w:rsidRDefault="00AF64BF" w:rsidP="00AF64BF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  <w:u w:val="single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 xml:space="preserve">John Reisinger, 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  <w:u w:val="single"/>
        </w:rPr>
        <w:t>“The Doctrine of Election” (Parts 1 &amp; 2)</w:t>
      </w:r>
    </w:p>
    <w:p w14:paraId="6C5EB285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Thomas Schreiner,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Romans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, p.451–453</w:t>
      </w:r>
    </w:p>
    <w:p w14:paraId="07F37FF2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Thomas Schreiner and Bruce Ware, eds.,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Still Sovereign</w:t>
      </w:r>
    </w:p>
    <w:p w14:paraId="2380227C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Sam Storms,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Chosen for Life</w:t>
      </w:r>
    </w:p>
    <w:p w14:paraId="05B7B209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proofErr w:type="spellStart"/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Geerhardus</w:t>
      </w:r>
      <w:proofErr w:type="spellEnd"/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 xml:space="preserve"> Vos,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Reformed Dogmatics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, Vol.1, p.77–154</w:t>
      </w:r>
    </w:p>
    <w:p w14:paraId="7335C594" w14:textId="77777777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B. B. Warfield, “</w:t>
      </w:r>
      <w:hyperlink r:id="rId7" w:history="1">
        <w:r w:rsidRPr="00391994">
          <w:rPr>
            <w:rFonts w:ascii="Garamond" w:eastAsia="Times New Roman" w:hAnsi="Garamond" w:cs="Times New Roman"/>
            <w:color w:val="272727"/>
            <w:sz w:val="26"/>
            <w:szCs w:val="26"/>
            <w:u w:val="single"/>
          </w:rPr>
          <w:t>Election</w:t>
        </w:r>
      </w:hyperlink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”</w:t>
      </w:r>
    </w:p>
    <w:p w14:paraId="70E9B573" w14:textId="4B41DEE2" w:rsidR="00650CD3" w:rsidRPr="00391994" w:rsidRDefault="00650CD3" w:rsidP="00650CD3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Times New Roman"/>
          <w:color w:val="272727"/>
          <w:sz w:val="26"/>
          <w:szCs w:val="26"/>
        </w:rPr>
      </w:pP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B. B. Warfield, </w:t>
      </w:r>
      <w:r w:rsidRPr="00391994">
        <w:rPr>
          <w:rFonts w:ascii="Garamond" w:eastAsia="Times New Roman" w:hAnsi="Garamond" w:cs="Times New Roman"/>
          <w:i/>
          <w:iCs/>
          <w:color w:val="272727"/>
          <w:sz w:val="26"/>
          <w:szCs w:val="26"/>
        </w:rPr>
        <w:t>The Works of B.B. Warfield</w:t>
      </w:r>
      <w:r w:rsidRPr="00391994">
        <w:rPr>
          <w:rFonts w:ascii="Garamond" w:eastAsia="Times New Roman" w:hAnsi="Garamond" w:cs="Times New Roman"/>
          <w:color w:val="272727"/>
          <w:sz w:val="26"/>
          <w:szCs w:val="26"/>
        </w:rPr>
        <w:t>, vol.2, p.1–67</w:t>
      </w:r>
    </w:p>
    <w:p w14:paraId="24FFC82B" w14:textId="218C485E" w:rsidR="00650CD3" w:rsidRPr="00080BB7" w:rsidRDefault="00AF64BF" w:rsidP="009E2E84">
      <w:pPr>
        <w:numPr>
          <w:ilvl w:val="0"/>
          <w:numId w:val="2"/>
        </w:numPr>
        <w:shd w:val="clear" w:color="auto" w:fill="FFFFFF"/>
        <w:rPr>
          <w:rFonts w:ascii="Garamond" w:hAnsi="Garamond"/>
          <w:b/>
          <w:bCs/>
          <w:sz w:val="28"/>
          <w:szCs w:val="28"/>
        </w:rPr>
      </w:pPr>
      <w:r w:rsidRPr="00080BB7">
        <w:rPr>
          <w:rFonts w:ascii="Garamond" w:eastAsia="Times New Roman" w:hAnsi="Garamond" w:cs="Times New Roman"/>
          <w:color w:val="272727"/>
          <w:sz w:val="26"/>
          <w:szCs w:val="26"/>
        </w:rPr>
        <w:t xml:space="preserve">Fred </w:t>
      </w:r>
      <w:proofErr w:type="spellStart"/>
      <w:r w:rsidRPr="00080BB7">
        <w:rPr>
          <w:rFonts w:ascii="Garamond" w:eastAsia="Times New Roman" w:hAnsi="Garamond" w:cs="Times New Roman"/>
          <w:color w:val="272727"/>
          <w:sz w:val="26"/>
          <w:szCs w:val="26"/>
        </w:rPr>
        <w:t>Zaspel</w:t>
      </w:r>
      <w:proofErr w:type="spellEnd"/>
      <w:r w:rsidRPr="00080BB7">
        <w:rPr>
          <w:rFonts w:ascii="Garamond" w:eastAsia="Times New Roman" w:hAnsi="Garamond" w:cs="Times New Roman"/>
          <w:color w:val="272727"/>
          <w:sz w:val="26"/>
          <w:szCs w:val="26"/>
        </w:rPr>
        <w:t xml:space="preserve">, </w:t>
      </w:r>
      <w:r w:rsidRPr="00080BB7">
        <w:rPr>
          <w:rFonts w:ascii="Garamond" w:eastAsia="Times New Roman" w:hAnsi="Garamond" w:cs="Times New Roman"/>
          <w:color w:val="272727"/>
          <w:sz w:val="26"/>
          <w:szCs w:val="26"/>
          <w:u w:val="single"/>
        </w:rPr>
        <w:t>“Election</w:t>
      </w:r>
      <w:r w:rsidR="00080BB7">
        <w:rPr>
          <w:rFonts w:ascii="Garamond" w:eastAsia="Times New Roman" w:hAnsi="Garamond" w:cs="Times New Roman"/>
          <w:color w:val="272727"/>
          <w:sz w:val="26"/>
          <w:szCs w:val="26"/>
          <w:u w:val="single"/>
        </w:rPr>
        <w:t>”</w:t>
      </w:r>
    </w:p>
    <w:sectPr w:rsidR="00650CD3" w:rsidRPr="00080BB7" w:rsidSect="000E6623"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2E5"/>
    <w:multiLevelType w:val="multilevel"/>
    <w:tmpl w:val="DEE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F1AEC"/>
    <w:multiLevelType w:val="hybridMultilevel"/>
    <w:tmpl w:val="BAC2299A"/>
    <w:lvl w:ilvl="0" w:tplc="3348C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53"/>
    <w:rsid w:val="000522FE"/>
    <w:rsid w:val="00080BB7"/>
    <w:rsid w:val="00093035"/>
    <w:rsid w:val="000A69C8"/>
    <w:rsid w:val="000D4FA0"/>
    <w:rsid w:val="000E6623"/>
    <w:rsid w:val="00133D0E"/>
    <w:rsid w:val="001520AE"/>
    <w:rsid w:val="0019433F"/>
    <w:rsid w:val="0020154B"/>
    <w:rsid w:val="00222834"/>
    <w:rsid w:val="002258E4"/>
    <w:rsid w:val="003847D5"/>
    <w:rsid w:val="00391994"/>
    <w:rsid w:val="00392EC5"/>
    <w:rsid w:val="003D3003"/>
    <w:rsid w:val="003E7D1E"/>
    <w:rsid w:val="0042632F"/>
    <w:rsid w:val="00490B7C"/>
    <w:rsid w:val="004A42CA"/>
    <w:rsid w:val="00532A62"/>
    <w:rsid w:val="0062780B"/>
    <w:rsid w:val="006409A0"/>
    <w:rsid w:val="00650CD3"/>
    <w:rsid w:val="00667A3E"/>
    <w:rsid w:val="006B6185"/>
    <w:rsid w:val="006B7B68"/>
    <w:rsid w:val="00756AB0"/>
    <w:rsid w:val="00874952"/>
    <w:rsid w:val="00883C7F"/>
    <w:rsid w:val="008D0AF4"/>
    <w:rsid w:val="00955F08"/>
    <w:rsid w:val="009B7B9B"/>
    <w:rsid w:val="00A650DA"/>
    <w:rsid w:val="00A97E0E"/>
    <w:rsid w:val="00AE369E"/>
    <w:rsid w:val="00AF64BF"/>
    <w:rsid w:val="00B0005A"/>
    <w:rsid w:val="00B25DF3"/>
    <w:rsid w:val="00B50953"/>
    <w:rsid w:val="00B64579"/>
    <w:rsid w:val="00B8511D"/>
    <w:rsid w:val="00C26B1D"/>
    <w:rsid w:val="00D41DF9"/>
    <w:rsid w:val="00DA4A04"/>
    <w:rsid w:val="00DE55A9"/>
    <w:rsid w:val="00E71C2C"/>
    <w:rsid w:val="00FA2405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1A6EA"/>
  <w15:chartTrackingRefBased/>
  <w15:docId w15:val="{B07C3455-25C9-AC42-9E0F-A8AFB96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0C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0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0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ergism.com/thethreshold/sdg/pdf/warfield_ele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iringgod.org/articles/five-reasons-to-embrace-unconditional-election" TargetMode="External"/><Relationship Id="rId5" Type="http://schemas.openxmlformats.org/officeDocument/2006/relationships/hyperlink" Target="http://www.the-highway.com/Doctrine_of_Elect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cp:lastPrinted>2022-03-13T13:34:00Z</cp:lastPrinted>
  <dcterms:created xsi:type="dcterms:W3CDTF">2022-03-12T23:15:00Z</dcterms:created>
  <dcterms:modified xsi:type="dcterms:W3CDTF">2022-03-13T21:49:00Z</dcterms:modified>
</cp:coreProperties>
</file>